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072" w:rsidRDefault="00D32072" w:rsidP="00347D3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7D34" w:rsidRPr="00347D34" w:rsidRDefault="00347D34" w:rsidP="00347D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Технические характеристики</w:t>
      </w:r>
    </w:p>
    <w:tbl>
      <w:tblPr>
        <w:tblW w:w="1644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3"/>
        <w:gridCol w:w="1701"/>
        <w:gridCol w:w="6804"/>
        <w:gridCol w:w="850"/>
        <w:gridCol w:w="1276"/>
        <w:gridCol w:w="2693"/>
        <w:gridCol w:w="709"/>
        <w:gridCol w:w="992"/>
      </w:tblGrid>
      <w:tr w:rsidR="00425255" w:rsidRPr="00E50E76" w:rsidTr="00446F76">
        <w:trPr>
          <w:trHeight w:val="1003"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E50E7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E50E7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993" w:type="dxa"/>
            <w:vMerge w:val="restart"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            </w:t>
            </w:r>
          </w:p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  <w:p w:rsidR="00425255" w:rsidRPr="00E50E76" w:rsidRDefault="00D97431" w:rsidP="00E50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КТРУ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Наименование товара </w:t>
            </w:r>
          </w:p>
        </w:tc>
        <w:tc>
          <w:tcPr>
            <w:tcW w:w="6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Требования  к  функциональным,  техническим  и качественным  характеристикам,  эксплуатационным  характеристикам  (при  необходимости)  товара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</w:rPr>
              <w:t>Единица  измерения  по  ОКЕИ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</w:rPr>
              <w:t>Общее  количество  товара</w:t>
            </w:r>
          </w:p>
        </w:tc>
      </w:tr>
      <w:tr w:rsidR="00425255" w:rsidRPr="00E50E76" w:rsidTr="00E50E76">
        <w:trPr>
          <w:trHeight w:val="1839"/>
        </w:trPr>
        <w:tc>
          <w:tcPr>
            <w:tcW w:w="426" w:type="dxa"/>
            <w:vMerge/>
            <w:shd w:val="clear" w:color="auto" w:fill="auto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b/>
                <w:color w:val="000000"/>
                <w:spacing w:val="-20"/>
                <w:sz w:val="18"/>
                <w:szCs w:val="18"/>
              </w:rPr>
              <w:t>Наименование  показателя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b/>
                <w:color w:val="000000"/>
                <w:spacing w:val="-20"/>
                <w:sz w:val="18"/>
                <w:szCs w:val="18"/>
              </w:rPr>
              <w:t>Единица  измерения  показателя</w:t>
            </w:r>
          </w:p>
        </w:tc>
        <w:tc>
          <w:tcPr>
            <w:tcW w:w="1276" w:type="dxa"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b/>
                <w:color w:val="000000"/>
                <w:spacing w:val="-20"/>
                <w:sz w:val="18"/>
                <w:szCs w:val="18"/>
              </w:rPr>
              <w:t>Значения  показателей</w:t>
            </w:r>
          </w:p>
        </w:tc>
        <w:tc>
          <w:tcPr>
            <w:tcW w:w="2693" w:type="dxa"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b/>
                <w:color w:val="000000"/>
                <w:spacing w:val="-20"/>
                <w:sz w:val="18"/>
                <w:szCs w:val="18"/>
              </w:rPr>
              <w:t>Обоснование  необходимости  использования  иной  и  дополнительной  информации  в  соответствии  с  Постановлением  Правительства  РФ  от  08.02.2017г.  №  145.</w:t>
            </w:r>
          </w:p>
        </w:tc>
        <w:tc>
          <w:tcPr>
            <w:tcW w:w="709" w:type="dxa"/>
            <w:vMerge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25255" w:rsidRPr="00E50E76" w:rsidRDefault="00425255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25255" w:rsidRPr="00E50E76" w:rsidTr="00446F76">
        <w:trPr>
          <w:trHeight w:val="469"/>
        </w:trPr>
        <w:tc>
          <w:tcPr>
            <w:tcW w:w="426" w:type="dxa"/>
            <w:shd w:val="clear" w:color="auto" w:fill="auto"/>
            <w:hideMark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000000" w:fill="FFFFFF"/>
            <w:hideMark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3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425255" w:rsidRPr="00E50E76" w:rsidRDefault="00425255" w:rsidP="00E50E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kern w:val="2"/>
                <w:sz w:val="18"/>
                <w:szCs w:val="18"/>
                <w:lang w:eastAsia="zh-CN" w:bidi="hi-IN"/>
              </w:rPr>
            </w:pPr>
            <w:r w:rsidRPr="00E50E76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9</w:t>
            </w:r>
          </w:p>
        </w:tc>
      </w:tr>
      <w:tr w:rsidR="00B5014B" w:rsidRPr="00E50E76" w:rsidTr="00446F76">
        <w:trPr>
          <w:trHeight w:val="438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vMerge w:val="restart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kern w:val="3"/>
                <w:sz w:val="18"/>
                <w:szCs w:val="18"/>
              </w:rPr>
              <w:t>32.50.13.190-00007632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Лезвие </w:t>
            </w:r>
            <w:r w:rsidR="00E50E76"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для </w:t>
            </w:r>
            <w:proofErr w:type="spellStart"/>
            <w:r w:rsidR="001A15BA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артроскопического</w:t>
            </w:r>
            <w:proofErr w:type="spellEnd"/>
            <w:r w:rsidR="001A15BA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 </w:t>
            </w:r>
            <w:proofErr w:type="spellStart"/>
            <w:r w:rsidR="001A15BA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шейвера</w:t>
            </w:r>
            <w:proofErr w:type="spellEnd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, одноразового использования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Стерильное ротационное режущее устройство с электропитанием, предназначенное для использования с рукояткой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артроскопической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шейверной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для резекции мягких и твердых тканей в ходе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артроскопической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операции на суставе, например, коленном, плечевом или голеностопном. Оно закрепляется в рукоятке и, как правило, состоит из небольшой внешней трубки с гнездовым разъемом и вращающейся внутренней трубки с коннектором. Внутренняя и внешняя трубки обычно изготовлены из высококачественной нержавеющей стали; разъем и коннектор могут быть сделаны из нержавеющей стали или полимера (например,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полифенилсульфона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). Это изделие одноразового использования.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2693" w:type="dxa"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Соответствует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ктру</w:t>
            </w:r>
            <w:proofErr w:type="spellEnd"/>
          </w:p>
        </w:tc>
        <w:tc>
          <w:tcPr>
            <w:tcW w:w="709" w:type="dxa"/>
            <w:vMerge w:val="restart"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proofErr w:type="spellStart"/>
            <w:proofErr w:type="gramStart"/>
            <w:r w:rsidRPr="00E50E76"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5014B" w:rsidRPr="00E50E76" w:rsidRDefault="00994CAA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8140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B5014B" w:rsidRPr="00E50E76" w:rsidTr="00446F76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Лезвие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Для работы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шейверной</w:t>
            </w:r>
            <w:proofErr w:type="spellEnd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сисетмы</w:t>
            </w:r>
            <w:proofErr w:type="spellEnd"/>
          </w:p>
        </w:tc>
        <w:tc>
          <w:tcPr>
            <w:tcW w:w="709" w:type="dxa"/>
            <w:vMerge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5014B" w:rsidRPr="00E50E76" w:rsidTr="00446F76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2C2C2C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Форма наконечника </w:t>
            </w: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ствола-округлая</w:t>
            </w:r>
            <w:proofErr w:type="gram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5014B" w:rsidRPr="00E50E76" w:rsidRDefault="00B5014B" w:rsidP="00E50E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Окна - </w:t>
            </w: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овальное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Для работы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шейверной</w:t>
            </w:r>
            <w:proofErr w:type="spellEnd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сисетмы</w:t>
            </w:r>
            <w:proofErr w:type="spellEnd"/>
          </w:p>
        </w:tc>
        <w:tc>
          <w:tcPr>
            <w:tcW w:w="709" w:type="dxa"/>
            <w:vMerge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5014B" w:rsidRPr="00E50E76" w:rsidTr="00446F76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2C2C2C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Тип  ствола прямой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B5014B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Максимальна простая конструкция</w:t>
            </w:r>
          </w:p>
        </w:tc>
        <w:tc>
          <w:tcPr>
            <w:tcW w:w="709" w:type="dxa"/>
            <w:vMerge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5014B" w:rsidRPr="00E50E76" w:rsidTr="00446F76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2C2C2C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Лезвие внешнее - пологое и острое;</w:t>
            </w:r>
          </w:p>
          <w:p w:rsidR="00B5014B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Внутреннее - пологое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5014B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B5014B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Для максимального захвата тканей</w:t>
            </w:r>
          </w:p>
        </w:tc>
        <w:tc>
          <w:tcPr>
            <w:tcW w:w="709" w:type="dxa"/>
            <w:vMerge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3FB3" w:rsidRPr="00E50E76" w:rsidTr="002F52D1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2C2C2C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Внешний диаметр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276" w:type="dxa"/>
            <w:vAlign w:val="center"/>
          </w:tcPr>
          <w:p w:rsidR="00BE3FB3" w:rsidRPr="00E50E76" w:rsidRDefault="00D97431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Не менее 4,4</w:t>
            </w: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            Н</w:t>
            </w:r>
            <w:proofErr w:type="gram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е более 4,6</w:t>
            </w:r>
          </w:p>
        </w:tc>
        <w:tc>
          <w:tcPr>
            <w:tcW w:w="2693" w:type="dxa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Размер по требованию заказчика</w:t>
            </w:r>
          </w:p>
        </w:tc>
        <w:tc>
          <w:tcPr>
            <w:tcW w:w="709" w:type="dxa"/>
            <w:vMerge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3FB3" w:rsidRPr="00E50E76" w:rsidTr="002F52D1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2C2C2C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Максимальная частота вращения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276" w:type="dxa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Не более 10000</w:t>
            </w:r>
          </w:p>
        </w:tc>
        <w:tc>
          <w:tcPr>
            <w:tcW w:w="2693" w:type="dxa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Размер по требованию заказчика</w:t>
            </w:r>
          </w:p>
        </w:tc>
        <w:tc>
          <w:tcPr>
            <w:tcW w:w="709" w:type="dxa"/>
            <w:vMerge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3FB3" w:rsidRPr="00E50E76" w:rsidTr="002F52D1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2C2C2C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Упаковка стерильная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Для снижения рисков развития инфекции в послеоперационном периоде</w:t>
            </w:r>
          </w:p>
        </w:tc>
        <w:tc>
          <w:tcPr>
            <w:tcW w:w="709" w:type="dxa"/>
            <w:vMerge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E3FB3" w:rsidRPr="00E50E76" w:rsidTr="002F52D1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2C2C2C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Совместимость с </w:t>
            </w: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имеющимся</w:t>
            </w:r>
            <w:proofErr w:type="gram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оборудование в ЛПУ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Шейвер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артроскопический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DYONICS POWER II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По требованию заказчика</w:t>
            </w:r>
          </w:p>
        </w:tc>
        <w:tc>
          <w:tcPr>
            <w:tcW w:w="709" w:type="dxa"/>
            <w:vMerge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5014B" w:rsidRPr="00E50E76" w:rsidTr="00741067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FB3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Маркировка: </w:t>
            </w:r>
          </w:p>
          <w:p w:rsidR="00B5014B" w:rsidRPr="00E50E76" w:rsidRDefault="00BE3FB3" w:rsidP="00E50E76">
            <w:pPr>
              <w:spacing w:after="0" w:line="240" w:lineRule="auto"/>
              <w:rPr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На имплантате нанесена маркировка с указанием наименования изготовителя или товарного знака, кода партии (номера партии) или серийного номера (каталожного номера)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014B" w:rsidRPr="00E50E76" w:rsidRDefault="00B5014B" w:rsidP="00E50E7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5014B" w:rsidRPr="00E50E76" w:rsidRDefault="00BE3FB3" w:rsidP="00E50E7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B5014B" w:rsidRPr="00E50E76" w:rsidRDefault="00BE3FB3" w:rsidP="00E50E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Для учета установок идентифицированного вида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импланта</w:t>
            </w:r>
            <w:proofErr w:type="spellEnd"/>
          </w:p>
        </w:tc>
        <w:tc>
          <w:tcPr>
            <w:tcW w:w="709" w:type="dxa"/>
            <w:vMerge/>
          </w:tcPr>
          <w:p w:rsidR="00B5014B" w:rsidRPr="00E50E76" w:rsidRDefault="00B5014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5014B" w:rsidRPr="00E50E76" w:rsidRDefault="00B5014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A065FC">
        <w:trPr>
          <w:trHeight w:val="438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vMerge w:val="restart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kern w:val="3"/>
                <w:sz w:val="18"/>
                <w:szCs w:val="18"/>
              </w:rPr>
              <w:t>32.50.13.190-00007632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Лезвие </w:t>
            </w:r>
            <w:r w:rsidR="00E50E76"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для </w:t>
            </w:r>
            <w:proofErr w:type="spellStart"/>
            <w:r w:rsidR="001A15BA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артроскопического</w:t>
            </w:r>
            <w:proofErr w:type="spellEnd"/>
            <w:r w:rsidR="001A15BA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 </w:t>
            </w:r>
            <w:proofErr w:type="spellStart"/>
            <w:r w:rsidR="001A15BA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шейвера</w:t>
            </w:r>
            <w:proofErr w:type="spellEnd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, одноразового использования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Стерильное ротационное режущее устройство с электропитанием, предназначенное для использования с рукояткой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артроскопической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шейверной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для резекции мягких и твердых тканей в ходе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артроскопической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операции на суставе, например, коленном, плечевом или голеностопном. Оно закрепляется в рукоятке и, как правило, состоит из небольшой внешней трубки с гнездовым разъемом и вращающейся внутренней трубки с коннектором. Внутренняя и внешняя трубки обычно изготовлены из высококачественной нержавеющей стали; разъем и коннектор могут быть сделаны из нержавеющей стали или полимера (например,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полифенилсульфона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). Это изделие одноразового использования.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Соответствует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ктру</w:t>
            </w:r>
            <w:proofErr w:type="spellEnd"/>
          </w:p>
        </w:tc>
        <w:tc>
          <w:tcPr>
            <w:tcW w:w="709" w:type="dxa"/>
            <w:vMerge w:val="restart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  <w:proofErr w:type="spellStart"/>
            <w:proofErr w:type="gramStart"/>
            <w:r w:rsidRPr="00E50E76"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D390B" w:rsidRPr="00E50E76" w:rsidRDefault="00994CAA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8140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D390B" w:rsidRPr="00E50E76" w:rsidTr="00042F5C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Лезвие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Для работы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шейверной</w:t>
            </w:r>
            <w:proofErr w:type="spellEnd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сисетмы</w:t>
            </w:r>
            <w:proofErr w:type="spellEnd"/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446F76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Форма наконечника </w:t>
            </w: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ствола-округлая</w:t>
            </w:r>
            <w:proofErr w:type="gram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D390B" w:rsidRPr="00E50E76" w:rsidRDefault="004D390B" w:rsidP="00E50E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Окна - </w:t>
            </w: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овальное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Для работы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шейверной</w:t>
            </w:r>
            <w:proofErr w:type="spellEnd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сисетмы</w:t>
            </w:r>
            <w:proofErr w:type="spellEnd"/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03624E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Тип  ствола прямой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Максимальна простая конструкция</w:t>
            </w:r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9908E6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Лезвие внешнее - пологое и острое;</w:t>
            </w:r>
          </w:p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Внутреннее - пологое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Для максимального захвата тканей</w:t>
            </w:r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8B37E1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Внешний диаметр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276" w:type="dxa"/>
            <w:vAlign w:val="center"/>
          </w:tcPr>
          <w:p w:rsidR="004D390B" w:rsidRPr="00E50E76" w:rsidRDefault="00D97431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Не менее 5,4                         </w:t>
            </w:r>
            <w:r w:rsidR="00994CAA" w:rsidRPr="00E50E7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4D390B" w:rsidRPr="00E50E76">
              <w:rPr>
                <w:rFonts w:ascii="Times New Roman" w:hAnsi="Times New Roman" w:cs="Times New Roman"/>
                <w:sz w:val="18"/>
                <w:szCs w:val="18"/>
              </w:rPr>
              <w:t>е более 5</w:t>
            </w: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,6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Размер по требованию заказчика</w:t>
            </w:r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8B37E1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Максимальная частота вращения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276" w:type="dxa"/>
            <w:vAlign w:val="center"/>
          </w:tcPr>
          <w:p w:rsidR="004D390B" w:rsidRPr="00E50E76" w:rsidRDefault="00994CAA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4D390B" w:rsidRPr="00E50E76">
              <w:rPr>
                <w:rFonts w:ascii="Times New Roman" w:hAnsi="Times New Roman" w:cs="Times New Roman"/>
                <w:sz w:val="18"/>
                <w:szCs w:val="18"/>
              </w:rPr>
              <w:t>е более 10000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Размер по требованию заказчика</w:t>
            </w:r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8B37E1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Упаковка стерильная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Для снижения рисков развития инфекции в послеоперационном периоде</w:t>
            </w:r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8B37E1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Совместимость с </w:t>
            </w:r>
            <w:proofErr w:type="gram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имеющимся</w:t>
            </w:r>
            <w:proofErr w:type="gram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оборудование в ЛПУ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Шейвер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артроскопический</w:t>
            </w:r>
            <w:proofErr w:type="spellEnd"/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 DYONICS POWER II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По требованию заказчика</w:t>
            </w:r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390B" w:rsidRPr="00E50E76" w:rsidTr="00A843BF">
        <w:trPr>
          <w:trHeight w:val="438"/>
        </w:trPr>
        <w:tc>
          <w:tcPr>
            <w:tcW w:w="426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 xml:space="preserve">Маркировка: </w:t>
            </w:r>
          </w:p>
          <w:p w:rsidR="004D390B" w:rsidRPr="00E50E76" w:rsidRDefault="004D390B" w:rsidP="00E50E76">
            <w:pPr>
              <w:spacing w:after="0" w:line="240" w:lineRule="auto"/>
              <w:rPr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sz w:val="18"/>
                <w:szCs w:val="18"/>
              </w:rPr>
              <w:t>На имплантате нанесена маркировка с указанием наименования изготовителя или товарного знака, кода партии (номера партии) или серийного номера (каталожного номера)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390B" w:rsidRPr="00E50E76" w:rsidRDefault="004D390B" w:rsidP="00E50E7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D390B" w:rsidRPr="00E50E76" w:rsidRDefault="004D390B" w:rsidP="00E50E7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</w:pPr>
            <w:r w:rsidRPr="00E50E7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наличие</w:t>
            </w:r>
          </w:p>
        </w:tc>
        <w:tc>
          <w:tcPr>
            <w:tcW w:w="2693" w:type="dxa"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 xml:space="preserve">Для учета установок идентифицированного вида </w:t>
            </w:r>
            <w:proofErr w:type="spellStart"/>
            <w:r w:rsidRPr="00E50E76">
              <w:rPr>
                <w:rFonts w:ascii="Times New Roman" w:hAnsi="Times New Roman" w:cs="Times New Roman"/>
                <w:bCs/>
                <w:color w:val="000000"/>
                <w:kern w:val="3"/>
                <w:sz w:val="18"/>
                <w:szCs w:val="18"/>
              </w:rPr>
              <w:t>импланта</w:t>
            </w:r>
            <w:proofErr w:type="spellEnd"/>
          </w:p>
        </w:tc>
        <w:tc>
          <w:tcPr>
            <w:tcW w:w="709" w:type="dxa"/>
            <w:vMerge/>
          </w:tcPr>
          <w:p w:rsidR="004D390B" w:rsidRPr="00E50E76" w:rsidRDefault="004D390B" w:rsidP="00E50E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D390B" w:rsidRPr="00E50E76" w:rsidRDefault="004D390B" w:rsidP="00E5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492240" w:rsidRPr="00347D34" w:rsidRDefault="00492240" w:rsidP="00347D34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492240" w:rsidRPr="00347D34" w:rsidSect="00EB49EB">
      <w:pgSz w:w="16838" w:h="11906" w:orient="landscape"/>
      <w:pgMar w:top="709" w:right="56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9E8" w:rsidRDefault="001C19E8" w:rsidP="00347D34">
      <w:pPr>
        <w:spacing w:after="0" w:line="240" w:lineRule="auto"/>
      </w:pPr>
      <w:r>
        <w:separator/>
      </w:r>
    </w:p>
  </w:endnote>
  <w:endnote w:type="continuationSeparator" w:id="0">
    <w:p w:rsidR="001C19E8" w:rsidRDefault="001C19E8" w:rsidP="00347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9E8" w:rsidRDefault="001C19E8" w:rsidP="00347D34">
      <w:pPr>
        <w:spacing w:after="0" w:line="240" w:lineRule="auto"/>
      </w:pPr>
      <w:r>
        <w:separator/>
      </w:r>
    </w:p>
  </w:footnote>
  <w:footnote w:type="continuationSeparator" w:id="0">
    <w:p w:rsidR="001C19E8" w:rsidRDefault="001C19E8" w:rsidP="00347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35B"/>
    <w:multiLevelType w:val="multilevel"/>
    <w:tmpl w:val="090E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F25"/>
    <w:rsid w:val="00003A9D"/>
    <w:rsid w:val="00021FDA"/>
    <w:rsid w:val="0002276D"/>
    <w:rsid w:val="00023BD8"/>
    <w:rsid w:val="000249F9"/>
    <w:rsid w:val="00042F5C"/>
    <w:rsid w:val="00046164"/>
    <w:rsid w:val="00047134"/>
    <w:rsid w:val="000477D0"/>
    <w:rsid w:val="00050940"/>
    <w:rsid w:val="000602BD"/>
    <w:rsid w:val="00082D04"/>
    <w:rsid w:val="00091798"/>
    <w:rsid w:val="000928DC"/>
    <w:rsid w:val="000929CA"/>
    <w:rsid w:val="00093A74"/>
    <w:rsid w:val="00095DE5"/>
    <w:rsid w:val="000A693F"/>
    <w:rsid w:val="000C1568"/>
    <w:rsid w:val="000C61F6"/>
    <w:rsid w:val="000D0F09"/>
    <w:rsid w:val="000D20E6"/>
    <w:rsid w:val="000D7932"/>
    <w:rsid w:val="000F2B1B"/>
    <w:rsid w:val="0011045F"/>
    <w:rsid w:val="00113184"/>
    <w:rsid w:val="0011661D"/>
    <w:rsid w:val="00124794"/>
    <w:rsid w:val="0012755D"/>
    <w:rsid w:val="00133120"/>
    <w:rsid w:val="001626DC"/>
    <w:rsid w:val="00166A2A"/>
    <w:rsid w:val="0017658B"/>
    <w:rsid w:val="001A15BA"/>
    <w:rsid w:val="001A1DC4"/>
    <w:rsid w:val="001B2072"/>
    <w:rsid w:val="001B53F9"/>
    <w:rsid w:val="001B7C26"/>
    <w:rsid w:val="001C19E8"/>
    <w:rsid w:val="001C4DBC"/>
    <w:rsid w:val="001D3628"/>
    <w:rsid w:val="001F4263"/>
    <w:rsid w:val="00206C06"/>
    <w:rsid w:val="00216F63"/>
    <w:rsid w:val="00217EA2"/>
    <w:rsid w:val="0022466F"/>
    <w:rsid w:val="0022501F"/>
    <w:rsid w:val="00233AD3"/>
    <w:rsid w:val="00236442"/>
    <w:rsid w:val="00250371"/>
    <w:rsid w:val="00254693"/>
    <w:rsid w:val="00261689"/>
    <w:rsid w:val="0027110A"/>
    <w:rsid w:val="002857D3"/>
    <w:rsid w:val="002977C3"/>
    <w:rsid w:val="002A1902"/>
    <w:rsid w:val="002A71BD"/>
    <w:rsid w:val="002B64E1"/>
    <w:rsid w:val="002C431D"/>
    <w:rsid w:val="002E3A3E"/>
    <w:rsid w:val="0030643A"/>
    <w:rsid w:val="00316F28"/>
    <w:rsid w:val="00330EC3"/>
    <w:rsid w:val="00340836"/>
    <w:rsid w:val="00341C64"/>
    <w:rsid w:val="00342F48"/>
    <w:rsid w:val="00344E08"/>
    <w:rsid w:val="00347D34"/>
    <w:rsid w:val="00351707"/>
    <w:rsid w:val="003526EB"/>
    <w:rsid w:val="003609F3"/>
    <w:rsid w:val="00363280"/>
    <w:rsid w:val="00366CFE"/>
    <w:rsid w:val="003717DA"/>
    <w:rsid w:val="00375FF1"/>
    <w:rsid w:val="00376BF3"/>
    <w:rsid w:val="00380C54"/>
    <w:rsid w:val="00392588"/>
    <w:rsid w:val="003C3B4C"/>
    <w:rsid w:val="003C4826"/>
    <w:rsid w:val="003D14C4"/>
    <w:rsid w:val="003F7124"/>
    <w:rsid w:val="003F7BA1"/>
    <w:rsid w:val="00402EEE"/>
    <w:rsid w:val="00403177"/>
    <w:rsid w:val="004044F1"/>
    <w:rsid w:val="0040769C"/>
    <w:rsid w:val="00415FB0"/>
    <w:rsid w:val="0041722C"/>
    <w:rsid w:val="00420AED"/>
    <w:rsid w:val="004217EC"/>
    <w:rsid w:val="00421B7B"/>
    <w:rsid w:val="00425255"/>
    <w:rsid w:val="00426402"/>
    <w:rsid w:val="004326B9"/>
    <w:rsid w:val="004334E5"/>
    <w:rsid w:val="004377B0"/>
    <w:rsid w:val="00444F96"/>
    <w:rsid w:val="00446F76"/>
    <w:rsid w:val="00447827"/>
    <w:rsid w:val="00452DAE"/>
    <w:rsid w:val="004541A9"/>
    <w:rsid w:val="00456E4D"/>
    <w:rsid w:val="00472C2C"/>
    <w:rsid w:val="004804C1"/>
    <w:rsid w:val="004856CD"/>
    <w:rsid w:val="004856CF"/>
    <w:rsid w:val="00485884"/>
    <w:rsid w:val="00491B43"/>
    <w:rsid w:val="00492240"/>
    <w:rsid w:val="00496268"/>
    <w:rsid w:val="00497AD9"/>
    <w:rsid w:val="004A2C5B"/>
    <w:rsid w:val="004A4D89"/>
    <w:rsid w:val="004A537D"/>
    <w:rsid w:val="004B068D"/>
    <w:rsid w:val="004C0B92"/>
    <w:rsid w:val="004C0FDA"/>
    <w:rsid w:val="004D390B"/>
    <w:rsid w:val="00504F3A"/>
    <w:rsid w:val="005235B7"/>
    <w:rsid w:val="005312E6"/>
    <w:rsid w:val="00532F32"/>
    <w:rsid w:val="00545E07"/>
    <w:rsid w:val="005632C8"/>
    <w:rsid w:val="00582FC0"/>
    <w:rsid w:val="005B5EF3"/>
    <w:rsid w:val="005B64E8"/>
    <w:rsid w:val="005C57B9"/>
    <w:rsid w:val="005D0E43"/>
    <w:rsid w:val="005D465F"/>
    <w:rsid w:val="005E1724"/>
    <w:rsid w:val="005E214A"/>
    <w:rsid w:val="005F0851"/>
    <w:rsid w:val="005F356C"/>
    <w:rsid w:val="00610657"/>
    <w:rsid w:val="006116B7"/>
    <w:rsid w:val="00617D2C"/>
    <w:rsid w:val="00622026"/>
    <w:rsid w:val="0063748C"/>
    <w:rsid w:val="00640C5D"/>
    <w:rsid w:val="00643A6D"/>
    <w:rsid w:val="00644164"/>
    <w:rsid w:val="00644B4F"/>
    <w:rsid w:val="00650993"/>
    <w:rsid w:val="0065197C"/>
    <w:rsid w:val="00654A80"/>
    <w:rsid w:val="006551B1"/>
    <w:rsid w:val="00655D25"/>
    <w:rsid w:val="00661276"/>
    <w:rsid w:val="00670ABE"/>
    <w:rsid w:val="00673F5C"/>
    <w:rsid w:val="00697C20"/>
    <w:rsid w:val="006A20E9"/>
    <w:rsid w:val="006A3620"/>
    <w:rsid w:val="006A434E"/>
    <w:rsid w:val="006B0938"/>
    <w:rsid w:val="006C7847"/>
    <w:rsid w:val="006D36C7"/>
    <w:rsid w:val="006D38FD"/>
    <w:rsid w:val="006E398B"/>
    <w:rsid w:val="00706423"/>
    <w:rsid w:val="00712020"/>
    <w:rsid w:val="00714A43"/>
    <w:rsid w:val="0071696C"/>
    <w:rsid w:val="007239A9"/>
    <w:rsid w:val="00726EBA"/>
    <w:rsid w:val="007272C4"/>
    <w:rsid w:val="00733DD3"/>
    <w:rsid w:val="007347FD"/>
    <w:rsid w:val="007358B1"/>
    <w:rsid w:val="00736B72"/>
    <w:rsid w:val="00740370"/>
    <w:rsid w:val="00740A12"/>
    <w:rsid w:val="00741067"/>
    <w:rsid w:val="00742911"/>
    <w:rsid w:val="007532D3"/>
    <w:rsid w:val="00757C83"/>
    <w:rsid w:val="007633BC"/>
    <w:rsid w:val="00765C78"/>
    <w:rsid w:val="00766483"/>
    <w:rsid w:val="007671D2"/>
    <w:rsid w:val="0077207F"/>
    <w:rsid w:val="007838E9"/>
    <w:rsid w:val="0078741E"/>
    <w:rsid w:val="007934AF"/>
    <w:rsid w:val="0079386D"/>
    <w:rsid w:val="007A5DC7"/>
    <w:rsid w:val="007B430E"/>
    <w:rsid w:val="007B689C"/>
    <w:rsid w:val="007D2B03"/>
    <w:rsid w:val="007D34AC"/>
    <w:rsid w:val="007F0354"/>
    <w:rsid w:val="00800684"/>
    <w:rsid w:val="008019B8"/>
    <w:rsid w:val="00801BCF"/>
    <w:rsid w:val="00801FD2"/>
    <w:rsid w:val="00807C5F"/>
    <w:rsid w:val="00814015"/>
    <w:rsid w:val="00842BF4"/>
    <w:rsid w:val="00864AFF"/>
    <w:rsid w:val="00874202"/>
    <w:rsid w:val="0088795E"/>
    <w:rsid w:val="00894F60"/>
    <w:rsid w:val="00897CF5"/>
    <w:rsid w:val="008A198F"/>
    <w:rsid w:val="008A4298"/>
    <w:rsid w:val="008A73A9"/>
    <w:rsid w:val="008B5E13"/>
    <w:rsid w:val="008B6AE2"/>
    <w:rsid w:val="008E38A4"/>
    <w:rsid w:val="008F37B2"/>
    <w:rsid w:val="008F5A1E"/>
    <w:rsid w:val="00912F25"/>
    <w:rsid w:val="00920E4E"/>
    <w:rsid w:val="00951D80"/>
    <w:rsid w:val="00953FE3"/>
    <w:rsid w:val="00966269"/>
    <w:rsid w:val="00967297"/>
    <w:rsid w:val="009675E2"/>
    <w:rsid w:val="0098116E"/>
    <w:rsid w:val="00981F86"/>
    <w:rsid w:val="00983309"/>
    <w:rsid w:val="009841A0"/>
    <w:rsid w:val="00994CAA"/>
    <w:rsid w:val="0099676C"/>
    <w:rsid w:val="009978CE"/>
    <w:rsid w:val="009A50F7"/>
    <w:rsid w:val="009A6B06"/>
    <w:rsid w:val="009A6F1B"/>
    <w:rsid w:val="009B141D"/>
    <w:rsid w:val="009B16A1"/>
    <w:rsid w:val="009C28D5"/>
    <w:rsid w:val="009C2E98"/>
    <w:rsid w:val="009C72F7"/>
    <w:rsid w:val="009D04C5"/>
    <w:rsid w:val="009D09C2"/>
    <w:rsid w:val="009D2BC3"/>
    <w:rsid w:val="009D4366"/>
    <w:rsid w:val="009E5E32"/>
    <w:rsid w:val="00A14819"/>
    <w:rsid w:val="00A200B5"/>
    <w:rsid w:val="00A261F4"/>
    <w:rsid w:val="00A27748"/>
    <w:rsid w:val="00A419FA"/>
    <w:rsid w:val="00A51475"/>
    <w:rsid w:val="00A57A26"/>
    <w:rsid w:val="00A64E24"/>
    <w:rsid w:val="00A81B14"/>
    <w:rsid w:val="00A834E4"/>
    <w:rsid w:val="00A843BF"/>
    <w:rsid w:val="00A86FA0"/>
    <w:rsid w:val="00A8748C"/>
    <w:rsid w:val="00AA5611"/>
    <w:rsid w:val="00AC1631"/>
    <w:rsid w:val="00AC2FEB"/>
    <w:rsid w:val="00AC4D21"/>
    <w:rsid w:val="00AD0106"/>
    <w:rsid w:val="00AD0CC2"/>
    <w:rsid w:val="00AD17A7"/>
    <w:rsid w:val="00AD277C"/>
    <w:rsid w:val="00AD286E"/>
    <w:rsid w:val="00AF3568"/>
    <w:rsid w:val="00AF58A5"/>
    <w:rsid w:val="00B00AEC"/>
    <w:rsid w:val="00B1068C"/>
    <w:rsid w:val="00B128BB"/>
    <w:rsid w:val="00B14B8F"/>
    <w:rsid w:val="00B15C57"/>
    <w:rsid w:val="00B23FA5"/>
    <w:rsid w:val="00B24BBA"/>
    <w:rsid w:val="00B27F8E"/>
    <w:rsid w:val="00B361A3"/>
    <w:rsid w:val="00B5014B"/>
    <w:rsid w:val="00B57EEB"/>
    <w:rsid w:val="00B63A83"/>
    <w:rsid w:val="00B711F0"/>
    <w:rsid w:val="00B76ED1"/>
    <w:rsid w:val="00B80058"/>
    <w:rsid w:val="00B807CE"/>
    <w:rsid w:val="00B80BEE"/>
    <w:rsid w:val="00B934D4"/>
    <w:rsid w:val="00B96BFC"/>
    <w:rsid w:val="00BA1669"/>
    <w:rsid w:val="00BA433A"/>
    <w:rsid w:val="00BA5526"/>
    <w:rsid w:val="00BB64E1"/>
    <w:rsid w:val="00BE3C71"/>
    <w:rsid w:val="00BE3FB3"/>
    <w:rsid w:val="00BE5A41"/>
    <w:rsid w:val="00BF519A"/>
    <w:rsid w:val="00BF785E"/>
    <w:rsid w:val="00C014E0"/>
    <w:rsid w:val="00C03E74"/>
    <w:rsid w:val="00C0729A"/>
    <w:rsid w:val="00C37B3E"/>
    <w:rsid w:val="00C37C8C"/>
    <w:rsid w:val="00C469CA"/>
    <w:rsid w:val="00C50426"/>
    <w:rsid w:val="00C52FFF"/>
    <w:rsid w:val="00C71375"/>
    <w:rsid w:val="00C7447E"/>
    <w:rsid w:val="00C81BD6"/>
    <w:rsid w:val="00C83E1F"/>
    <w:rsid w:val="00C84C67"/>
    <w:rsid w:val="00C86EBC"/>
    <w:rsid w:val="00C94B8B"/>
    <w:rsid w:val="00C965A5"/>
    <w:rsid w:val="00CB223C"/>
    <w:rsid w:val="00CD45B3"/>
    <w:rsid w:val="00CD67F5"/>
    <w:rsid w:val="00CE139D"/>
    <w:rsid w:val="00CF26B6"/>
    <w:rsid w:val="00D00B39"/>
    <w:rsid w:val="00D0413F"/>
    <w:rsid w:val="00D04623"/>
    <w:rsid w:val="00D11213"/>
    <w:rsid w:val="00D14942"/>
    <w:rsid w:val="00D15D57"/>
    <w:rsid w:val="00D26154"/>
    <w:rsid w:val="00D32072"/>
    <w:rsid w:val="00D42072"/>
    <w:rsid w:val="00D50BF2"/>
    <w:rsid w:val="00D57478"/>
    <w:rsid w:val="00D57FC4"/>
    <w:rsid w:val="00D92508"/>
    <w:rsid w:val="00D9409B"/>
    <w:rsid w:val="00D97431"/>
    <w:rsid w:val="00DA43CF"/>
    <w:rsid w:val="00DB09C1"/>
    <w:rsid w:val="00DB7D53"/>
    <w:rsid w:val="00DB7EFA"/>
    <w:rsid w:val="00DD0AAE"/>
    <w:rsid w:val="00DD207C"/>
    <w:rsid w:val="00DD4914"/>
    <w:rsid w:val="00DE15CC"/>
    <w:rsid w:val="00DE263A"/>
    <w:rsid w:val="00DF0EC9"/>
    <w:rsid w:val="00E01879"/>
    <w:rsid w:val="00E02886"/>
    <w:rsid w:val="00E04FD6"/>
    <w:rsid w:val="00E360C9"/>
    <w:rsid w:val="00E4004B"/>
    <w:rsid w:val="00E40683"/>
    <w:rsid w:val="00E473AF"/>
    <w:rsid w:val="00E50E76"/>
    <w:rsid w:val="00E52CED"/>
    <w:rsid w:val="00E57376"/>
    <w:rsid w:val="00E57C04"/>
    <w:rsid w:val="00E604FE"/>
    <w:rsid w:val="00E607BF"/>
    <w:rsid w:val="00E6315E"/>
    <w:rsid w:val="00E74053"/>
    <w:rsid w:val="00E85C6D"/>
    <w:rsid w:val="00E96D51"/>
    <w:rsid w:val="00EA3214"/>
    <w:rsid w:val="00EB3591"/>
    <w:rsid w:val="00EB49EB"/>
    <w:rsid w:val="00ED0788"/>
    <w:rsid w:val="00ED3392"/>
    <w:rsid w:val="00ED48AE"/>
    <w:rsid w:val="00ED7D53"/>
    <w:rsid w:val="00EE0FCB"/>
    <w:rsid w:val="00EE27A1"/>
    <w:rsid w:val="00EF0185"/>
    <w:rsid w:val="00F018ED"/>
    <w:rsid w:val="00F16C91"/>
    <w:rsid w:val="00F203AB"/>
    <w:rsid w:val="00F30DDE"/>
    <w:rsid w:val="00F3173C"/>
    <w:rsid w:val="00F40BE3"/>
    <w:rsid w:val="00F54E89"/>
    <w:rsid w:val="00F55445"/>
    <w:rsid w:val="00F629AA"/>
    <w:rsid w:val="00F637EE"/>
    <w:rsid w:val="00F63D39"/>
    <w:rsid w:val="00F836A5"/>
    <w:rsid w:val="00F84229"/>
    <w:rsid w:val="00F85ECE"/>
    <w:rsid w:val="00FA2CB6"/>
    <w:rsid w:val="00FA3210"/>
    <w:rsid w:val="00FA44E9"/>
    <w:rsid w:val="00FB14C1"/>
    <w:rsid w:val="00FC09CB"/>
    <w:rsid w:val="00FC379A"/>
    <w:rsid w:val="00FC56D6"/>
    <w:rsid w:val="00FD0B25"/>
    <w:rsid w:val="00FD4D69"/>
    <w:rsid w:val="00FD4F45"/>
    <w:rsid w:val="00FD6998"/>
    <w:rsid w:val="00FF55C9"/>
    <w:rsid w:val="00FF5A71"/>
    <w:rsid w:val="00FF6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CC"/>
  </w:style>
  <w:style w:type="paragraph" w:styleId="1">
    <w:name w:val="heading 1"/>
    <w:basedOn w:val="a"/>
    <w:next w:val="a"/>
    <w:link w:val="10"/>
    <w:uiPriority w:val="9"/>
    <w:qFormat/>
    <w:rsid w:val="003F7B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632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7D34"/>
  </w:style>
  <w:style w:type="paragraph" w:styleId="a5">
    <w:name w:val="footer"/>
    <w:basedOn w:val="a"/>
    <w:link w:val="a6"/>
    <w:uiPriority w:val="99"/>
    <w:unhideWhenUsed/>
    <w:rsid w:val="00347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7D34"/>
  </w:style>
  <w:style w:type="character" w:styleId="a7">
    <w:name w:val="Hyperlink"/>
    <w:basedOn w:val="a0"/>
    <w:uiPriority w:val="99"/>
    <w:semiHidden/>
    <w:unhideWhenUsed/>
    <w:rsid w:val="0099676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632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ectioninfo">
    <w:name w:val="section__info"/>
    <w:basedOn w:val="a0"/>
    <w:rsid w:val="00EB3591"/>
    <w:rPr>
      <w:rFonts w:cs="Times New Roman"/>
    </w:rPr>
  </w:style>
  <w:style w:type="paragraph" w:customStyle="1" w:styleId="a8">
    <w:name w:val="Содержимое таблицы"/>
    <w:basedOn w:val="a"/>
    <w:rsid w:val="00E96D5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F7B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CC"/>
  </w:style>
  <w:style w:type="paragraph" w:styleId="1">
    <w:name w:val="heading 1"/>
    <w:basedOn w:val="a"/>
    <w:next w:val="a"/>
    <w:link w:val="10"/>
    <w:uiPriority w:val="9"/>
    <w:qFormat/>
    <w:rsid w:val="003F7B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632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7D34"/>
  </w:style>
  <w:style w:type="paragraph" w:styleId="a5">
    <w:name w:val="footer"/>
    <w:basedOn w:val="a"/>
    <w:link w:val="a6"/>
    <w:uiPriority w:val="99"/>
    <w:unhideWhenUsed/>
    <w:rsid w:val="00347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7D34"/>
  </w:style>
  <w:style w:type="character" w:styleId="a7">
    <w:name w:val="Hyperlink"/>
    <w:basedOn w:val="a0"/>
    <w:uiPriority w:val="99"/>
    <w:semiHidden/>
    <w:unhideWhenUsed/>
    <w:rsid w:val="0099676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632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ectioninfo">
    <w:name w:val="section__info"/>
    <w:basedOn w:val="a0"/>
    <w:rsid w:val="00EB3591"/>
    <w:rPr>
      <w:rFonts w:cs="Times New Roman"/>
    </w:rPr>
  </w:style>
  <w:style w:type="paragraph" w:customStyle="1" w:styleId="a8">
    <w:name w:val="Содержимое таблицы"/>
    <w:basedOn w:val="a"/>
    <w:rsid w:val="00E96D5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F7B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F8D7F-67E2-4774-ACAC-CEC8CDD11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</dc:creator>
  <cp:lastModifiedBy>Силичева Татьяна Ивановна</cp:lastModifiedBy>
  <cp:revision>5</cp:revision>
  <dcterms:created xsi:type="dcterms:W3CDTF">2023-01-30T07:34:00Z</dcterms:created>
  <dcterms:modified xsi:type="dcterms:W3CDTF">2023-01-30T10:00:00Z</dcterms:modified>
</cp:coreProperties>
</file>